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480" w:rsidRPr="00A41091" w:rsidRDefault="00814480" w:rsidP="00814480">
      <w:pPr>
        <w:jc w:val="center"/>
        <w:rPr>
          <w:rFonts w:asciiTheme="minorBidi" w:hAnsiTheme="minorBidi" w:cs="Guttman Yad-Brush"/>
          <w:b/>
          <w:bCs/>
          <w:sz w:val="40"/>
          <w:szCs w:val="40"/>
        </w:rPr>
      </w:pPr>
      <w:r w:rsidRPr="00A41091">
        <w:rPr>
          <w:rFonts w:asciiTheme="minorBidi" w:hAnsiTheme="minorBidi" w:cs="Guttman Yad-Brush"/>
          <w:b/>
          <w:bCs/>
          <w:sz w:val="40"/>
          <w:szCs w:val="40"/>
        </w:rPr>
        <w:t>"</w:t>
      </w:r>
      <w:r w:rsidRPr="00A41091">
        <w:rPr>
          <w:rFonts w:asciiTheme="minorBidi" w:hAnsiTheme="minorBidi" w:cs="Guttman Yad-Brush"/>
          <w:b/>
          <w:bCs/>
          <w:sz w:val="40"/>
          <w:szCs w:val="40"/>
          <w:rtl/>
        </w:rPr>
        <w:t>יעל לומדת לשמור על גופה</w:t>
      </w:r>
      <w:r w:rsidRPr="00A41091">
        <w:rPr>
          <w:rFonts w:asciiTheme="minorBidi" w:hAnsiTheme="minorBidi" w:cs="Guttman Yad-Brush"/>
          <w:b/>
          <w:bCs/>
          <w:sz w:val="40"/>
          <w:szCs w:val="40"/>
        </w:rPr>
        <w:t>"</w:t>
      </w:r>
    </w:p>
    <w:p w:rsidR="00814480" w:rsidRPr="004A17CF" w:rsidRDefault="00814480" w:rsidP="004A17CF">
      <w:pPr>
        <w:jc w:val="center"/>
        <w:rPr>
          <w:rFonts w:asciiTheme="minorBidi" w:hAnsiTheme="minorBidi"/>
          <w:sz w:val="28"/>
          <w:szCs w:val="28"/>
        </w:rPr>
      </w:pPr>
      <w:r w:rsidRPr="004A17CF">
        <w:rPr>
          <w:rFonts w:asciiTheme="minorBidi" w:hAnsiTheme="minorBidi"/>
          <w:b/>
          <w:bCs/>
          <w:sz w:val="28"/>
          <w:szCs w:val="28"/>
          <w:rtl/>
        </w:rPr>
        <w:t>הצגה בנושא</w:t>
      </w:r>
      <w:r w:rsidRPr="004A17CF">
        <w:rPr>
          <w:rFonts w:asciiTheme="minorBidi" w:hAnsiTheme="minorBidi"/>
          <w:b/>
          <w:bCs/>
          <w:sz w:val="28"/>
          <w:szCs w:val="28"/>
        </w:rPr>
        <w:t xml:space="preserve"> : </w:t>
      </w:r>
      <w:r w:rsidRPr="004A17CF">
        <w:rPr>
          <w:rFonts w:asciiTheme="minorBidi" w:hAnsiTheme="minorBidi"/>
          <w:b/>
          <w:bCs/>
          <w:sz w:val="28"/>
          <w:szCs w:val="28"/>
          <w:rtl/>
        </w:rPr>
        <w:t>מניעת פגיעות מיניות בילדים</w:t>
      </w:r>
      <w:r w:rsidRPr="004A17CF">
        <w:rPr>
          <w:rFonts w:asciiTheme="minorBidi" w:hAnsiTheme="minorBidi"/>
          <w:b/>
          <w:bCs/>
          <w:sz w:val="28"/>
          <w:szCs w:val="28"/>
        </w:rPr>
        <w:br/>
      </w:r>
      <w:r w:rsidRPr="004A17CF">
        <w:rPr>
          <w:rFonts w:asciiTheme="minorBidi" w:hAnsiTheme="minorBidi"/>
          <w:b/>
          <w:bCs/>
          <w:sz w:val="28"/>
          <w:szCs w:val="28"/>
          <w:rtl/>
        </w:rPr>
        <w:t>ההצגה מיועדת ל</w:t>
      </w:r>
      <w:r w:rsidR="000F1AA5">
        <w:rPr>
          <w:rFonts w:asciiTheme="minorBidi" w:hAnsiTheme="minorBidi" w:hint="cs"/>
          <w:b/>
          <w:bCs/>
          <w:sz w:val="28"/>
          <w:szCs w:val="28"/>
          <w:rtl/>
        </w:rPr>
        <w:t xml:space="preserve">כלל </w:t>
      </w:r>
      <w:r w:rsidRPr="004A17CF">
        <w:rPr>
          <w:rFonts w:asciiTheme="minorBidi" w:hAnsiTheme="minorBidi"/>
          <w:b/>
          <w:bCs/>
          <w:sz w:val="28"/>
          <w:szCs w:val="28"/>
          <w:rtl/>
        </w:rPr>
        <w:t xml:space="preserve">ילדי </w:t>
      </w:r>
      <w:r w:rsidR="004A17CF" w:rsidRPr="004A17CF">
        <w:rPr>
          <w:rFonts w:asciiTheme="minorBidi" w:hAnsiTheme="minorBidi" w:hint="cs"/>
          <w:b/>
          <w:bCs/>
          <w:sz w:val="28"/>
          <w:szCs w:val="28"/>
          <w:rtl/>
        </w:rPr>
        <w:t xml:space="preserve">כיתות </w:t>
      </w:r>
      <w:r w:rsidR="004A17CF" w:rsidRPr="00A41091">
        <w:rPr>
          <w:rFonts w:asciiTheme="minorBidi" w:hAnsiTheme="minorBidi" w:hint="cs"/>
          <w:b/>
          <w:bCs/>
          <w:sz w:val="28"/>
          <w:szCs w:val="28"/>
          <w:u w:val="single"/>
          <w:rtl/>
        </w:rPr>
        <w:t>א'-ג' והוריהם</w:t>
      </w:r>
    </w:p>
    <w:p w:rsidR="00A41091" w:rsidRDefault="00A41091" w:rsidP="00A41091">
      <w:pPr>
        <w:rPr>
          <w:rFonts w:asciiTheme="minorBidi" w:hAnsiTheme="minorBidi" w:hint="cs"/>
          <w:sz w:val="24"/>
          <w:szCs w:val="24"/>
          <w:rtl/>
        </w:rPr>
      </w:pPr>
      <w:r w:rsidRPr="001C6AD7">
        <w:rPr>
          <w:rFonts w:asciiTheme="minorBidi" w:hAnsiTheme="minorBidi"/>
          <w:sz w:val="24"/>
          <w:szCs w:val="24"/>
          <w:rtl/>
        </w:rPr>
        <w:t>כתיבה ובימוי:יעל פדר</w:t>
      </w:r>
    </w:p>
    <w:p w:rsidR="004A17CF" w:rsidRDefault="00814480" w:rsidP="004A17CF">
      <w:pPr>
        <w:rPr>
          <w:rFonts w:asciiTheme="minorBidi" w:hAnsiTheme="minorBidi"/>
          <w:sz w:val="24"/>
          <w:szCs w:val="24"/>
        </w:rPr>
      </w:pPr>
      <w:r w:rsidRPr="004A17CF">
        <w:rPr>
          <w:rFonts w:asciiTheme="minorBidi" w:hAnsiTheme="minorBidi"/>
          <w:sz w:val="24"/>
          <w:szCs w:val="24"/>
          <w:rtl/>
        </w:rPr>
        <w:t>העלילה: בזמן האחרון יעל קצת מבולבלת. היא למדה על האיברים הפרטיים של גופה ועל כך שלאף אחד אסור לגעת בהם, אך במציאות היא נתקלת בכל מיני סיטואציות שבהן היא מתקשה לדעת מה טוב ומה רע, מה מותר ומה אסור. כשהיא מחפשת אחר בובתה האהובה שאבדה, משחזרת יעל בעזרת הילדים את אותן סיטואציות וביחד הם לומדים מהו מגע מותר ומהו מגע אסור,הגוף שלי הוא רק שלי, כיצד להגיד לא למגע אסור, מה ההבדל בין סוד טוב לסוד רע ולמי ניתן לפנות לקבלת עזרה</w:t>
      </w:r>
      <w:r w:rsidR="004A17CF">
        <w:rPr>
          <w:rFonts w:asciiTheme="minorBidi" w:hAnsiTheme="minorBidi"/>
          <w:sz w:val="24"/>
          <w:szCs w:val="24"/>
        </w:rPr>
        <w:t>.</w:t>
      </w:r>
    </w:p>
    <w:p w:rsidR="00814480" w:rsidRPr="004A17CF" w:rsidRDefault="004A17CF" w:rsidP="004D7527">
      <w:pPr>
        <w:rPr>
          <w:rFonts w:asciiTheme="minorBidi" w:hAnsiTheme="minorBidi"/>
          <w:sz w:val="24"/>
          <w:szCs w:val="24"/>
        </w:rPr>
      </w:pPr>
      <w:r>
        <w:rPr>
          <w:rFonts w:asciiTheme="minorBidi" w:hAnsiTheme="minorBidi" w:hint="cs"/>
          <w:sz w:val="24"/>
          <w:szCs w:val="24"/>
          <w:rtl/>
        </w:rPr>
        <w:t>"</w:t>
      </w:r>
      <w:r w:rsidR="00814480" w:rsidRPr="004A17CF">
        <w:rPr>
          <w:rFonts w:asciiTheme="minorBidi" w:hAnsiTheme="minorBidi"/>
          <w:sz w:val="24"/>
          <w:szCs w:val="24"/>
          <w:rtl/>
        </w:rPr>
        <w:t>ההצגה מעבירה בצורה חביבה, ידידותית ולא מאיימת תכנים חשובים ורגישים ומאפשרת שיתוף פעולה והיענות מלאה מצד הילדים</w:t>
      </w:r>
      <w:r>
        <w:rPr>
          <w:rFonts w:asciiTheme="minorBidi" w:hAnsiTheme="minorBidi" w:hint="cs"/>
          <w:sz w:val="24"/>
          <w:szCs w:val="24"/>
          <w:rtl/>
        </w:rPr>
        <w:t>"</w:t>
      </w:r>
      <w:r w:rsidR="00814480" w:rsidRPr="004A17CF">
        <w:rPr>
          <w:rFonts w:asciiTheme="minorBidi" w:hAnsiTheme="minorBidi"/>
          <w:sz w:val="24"/>
          <w:szCs w:val="24"/>
          <w:rtl/>
        </w:rPr>
        <w:t xml:space="preserve"> (בטי </w:t>
      </w:r>
      <w:proofErr w:type="spellStart"/>
      <w:r w:rsidR="00814480" w:rsidRPr="004A17CF">
        <w:rPr>
          <w:rFonts w:asciiTheme="minorBidi" w:hAnsiTheme="minorBidi"/>
          <w:sz w:val="24"/>
          <w:szCs w:val="24"/>
          <w:rtl/>
        </w:rPr>
        <w:t>ריטבו</w:t>
      </w:r>
      <w:proofErr w:type="spellEnd"/>
      <w:r w:rsidR="00814480" w:rsidRPr="004A17CF">
        <w:rPr>
          <w:rFonts w:asciiTheme="minorBidi" w:hAnsiTheme="minorBidi"/>
          <w:sz w:val="24"/>
          <w:szCs w:val="24"/>
          <w:rtl/>
        </w:rPr>
        <w:t>, משרד החינוך</w:t>
      </w:r>
      <w:r>
        <w:rPr>
          <w:rFonts w:asciiTheme="minorBidi" w:hAnsiTheme="minorBidi" w:hint="cs"/>
          <w:sz w:val="24"/>
          <w:szCs w:val="24"/>
          <w:rtl/>
        </w:rPr>
        <w:t>)</w:t>
      </w:r>
    </w:p>
    <w:p w:rsidR="004D7527" w:rsidRPr="004A17CF" w:rsidRDefault="00814480" w:rsidP="004D7527">
      <w:pPr>
        <w:rPr>
          <w:rFonts w:asciiTheme="minorBidi" w:hAnsiTheme="minorBidi"/>
          <w:sz w:val="24"/>
          <w:szCs w:val="24"/>
        </w:rPr>
      </w:pPr>
      <w:r w:rsidRPr="004A17CF">
        <w:rPr>
          <w:rFonts w:asciiTheme="minorBidi" w:hAnsiTheme="minorBidi"/>
          <w:sz w:val="24"/>
          <w:szCs w:val="24"/>
          <w:rtl/>
        </w:rPr>
        <w:t>ההצגה במתכונת צפי</w:t>
      </w:r>
      <w:r w:rsidR="004A17CF">
        <w:rPr>
          <w:rFonts w:asciiTheme="minorBidi" w:hAnsiTheme="minorBidi" w:hint="cs"/>
          <w:sz w:val="24"/>
          <w:szCs w:val="24"/>
          <w:rtl/>
        </w:rPr>
        <w:t>י</w:t>
      </w:r>
      <w:r w:rsidRPr="004A17CF">
        <w:rPr>
          <w:rFonts w:asciiTheme="minorBidi" w:hAnsiTheme="minorBidi"/>
          <w:sz w:val="24"/>
          <w:szCs w:val="24"/>
          <w:rtl/>
        </w:rPr>
        <w:t xml:space="preserve">ה משותפת הורים+ילדים. </w:t>
      </w:r>
      <w:r w:rsidR="004D7527">
        <w:rPr>
          <w:rFonts w:asciiTheme="minorBidi" w:hAnsiTheme="minorBidi" w:hint="cs"/>
          <w:sz w:val="24"/>
          <w:szCs w:val="24"/>
          <w:rtl/>
        </w:rPr>
        <w:t xml:space="preserve">                                                                </w:t>
      </w:r>
      <w:r w:rsidRPr="004A17CF">
        <w:rPr>
          <w:rFonts w:asciiTheme="minorBidi" w:hAnsiTheme="minorBidi"/>
          <w:sz w:val="24"/>
          <w:szCs w:val="24"/>
          <w:rtl/>
        </w:rPr>
        <w:t>לאחר ההצגה השחקנית (עובדת סוציאלי</w:t>
      </w:r>
      <w:r w:rsidR="004D7527">
        <w:rPr>
          <w:rFonts w:asciiTheme="minorBidi" w:hAnsiTheme="minorBidi"/>
          <w:sz w:val="24"/>
          <w:szCs w:val="24"/>
          <w:rtl/>
        </w:rPr>
        <w:t>ת במקצועה) תקיים שיחה עם ההורים</w:t>
      </w:r>
      <w:r w:rsidR="004D7527">
        <w:rPr>
          <w:rFonts w:asciiTheme="minorBidi" w:hAnsiTheme="minorBidi" w:hint="cs"/>
          <w:sz w:val="24"/>
          <w:szCs w:val="24"/>
          <w:rtl/>
        </w:rPr>
        <w:t xml:space="preserve">.                                                 </w:t>
      </w:r>
      <w:r w:rsidR="004D7527" w:rsidRPr="004A17CF">
        <w:rPr>
          <w:rFonts w:asciiTheme="minorBidi" w:hAnsiTheme="minorBidi"/>
          <w:sz w:val="24"/>
          <w:szCs w:val="24"/>
          <w:rtl/>
        </w:rPr>
        <w:t xml:space="preserve">ההצגה נכתבה בשיתוף </w:t>
      </w:r>
      <w:proofErr w:type="spellStart"/>
      <w:r w:rsidR="004D7527" w:rsidRPr="004A17CF">
        <w:rPr>
          <w:rFonts w:asciiTheme="minorBidi" w:hAnsiTheme="minorBidi"/>
          <w:sz w:val="24"/>
          <w:szCs w:val="24"/>
          <w:rtl/>
        </w:rPr>
        <w:t>אל"י</w:t>
      </w:r>
      <w:proofErr w:type="spellEnd"/>
      <w:r w:rsidR="004D7527" w:rsidRPr="004A17CF">
        <w:rPr>
          <w:rFonts w:asciiTheme="minorBidi" w:hAnsiTheme="minorBidi"/>
          <w:sz w:val="24"/>
          <w:szCs w:val="24"/>
          <w:rtl/>
        </w:rPr>
        <w:t xml:space="preserve"> והיחידה למניעת התעללות מינית במשרד החינוך</w:t>
      </w:r>
      <w:r w:rsidR="004D7527">
        <w:rPr>
          <w:rFonts w:asciiTheme="minorBidi" w:hAnsiTheme="minorBidi"/>
          <w:sz w:val="24"/>
          <w:szCs w:val="24"/>
        </w:rPr>
        <w:t>.</w:t>
      </w:r>
    </w:p>
    <w:p w:rsidR="004A17CF" w:rsidRDefault="00814480" w:rsidP="004A17CF">
      <w:pPr>
        <w:rPr>
          <w:rFonts w:asciiTheme="minorBidi" w:hAnsiTheme="minorBidi" w:hint="cs"/>
          <w:sz w:val="24"/>
          <w:szCs w:val="24"/>
          <w:rtl/>
        </w:rPr>
      </w:pPr>
      <w:r w:rsidRPr="001C6AD7">
        <w:rPr>
          <w:rFonts w:asciiTheme="minorBidi" w:hAnsiTheme="minorBidi"/>
          <w:sz w:val="24"/>
          <w:szCs w:val="24"/>
          <w:rtl/>
        </w:rPr>
        <w:t>משך ההצגה כ-45 דקות, שיחה עם ההורים כ-15 דקות</w:t>
      </w:r>
      <w:r w:rsidR="004A17CF" w:rsidRPr="001C6AD7">
        <w:rPr>
          <w:rFonts w:asciiTheme="minorBidi" w:hAnsiTheme="minorBidi"/>
          <w:sz w:val="24"/>
          <w:szCs w:val="24"/>
          <w:rtl/>
        </w:rPr>
        <w:t xml:space="preserve"> </w:t>
      </w:r>
    </w:p>
    <w:p w:rsidR="00AB56A0" w:rsidRDefault="00A41091" w:rsidP="00AB56A0">
      <w:pPr>
        <w:jc w:val="center"/>
        <w:rPr>
          <w:rFonts w:asciiTheme="minorBidi" w:hAnsiTheme="minorBidi" w:hint="cs"/>
          <w:b/>
          <w:bCs/>
          <w:sz w:val="28"/>
          <w:szCs w:val="28"/>
          <w:rtl/>
        </w:rPr>
      </w:pPr>
      <w:r w:rsidRPr="00640384">
        <w:rPr>
          <w:rFonts w:asciiTheme="minorBidi" w:hAnsiTheme="minorBidi" w:hint="cs"/>
          <w:b/>
          <w:bCs/>
          <w:sz w:val="28"/>
          <w:szCs w:val="28"/>
          <w:rtl/>
        </w:rPr>
        <w:t>ההצגה תתקיים ב</w:t>
      </w:r>
      <w:r w:rsidR="00640384" w:rsidRPr="00640384">
        <w:rPr>
          <w:rFonts w:asciiTheme="minorBidi" w:hAnsiTheme="minorBidi" w:hint="cs"/>
          <w:b/>
          <w:bCs/>
          <w:sz w:val="28"/>
          <w:szCs w:val="28"/>
          <w:rtl/>
        </w:rPr>
        <w:t xml:space="preserve">יום שישי 15/1/16 </w:t>
      </w:r>
      <w:r w:rsidR="00131F25">
        <w:rPr>
          <w:rFonts w:asciiTheme="minorBidi" w:hAnsiTheme="minorBidi" w:hint="cs"/>
          <w:b/>
          <w:bCs/>
          <w:sz w:val="28"/>
          <w:szCs w:val="28"/>
          <w:rtl/>
        </w:rPr>
        <w:t xml:space="preserve">שעה 10:00, </w:t>
      </w:r>
      <w:r w:rsidR="00640384" w:rsidRPr="00640384">
        <w:rPr>
          <w:rFonts w:asciiTheme="minorBidi" w:hAnsiTheme="minorBidi" w:hint="cs"/>
          <w:b/>
          <w:bCs/>
          <w:sz w:val="28"/>
          <w:szCs w:val="28"/>
          <w:rtl/>
        </w:rPr>
        <w:t>בבית שקד</w:t>
      </w:r>
      <w:r w:rsidR="00902099">
        <w:rPr>
          <w:rFonts w:asciiTheme="minorBidi" w:hAnsiTheme="minorBidi" w:hint="cs"/>
          <w:b/>
          <w:bCs/>
          <w:sz w:val="28"/>
          <w:szCs w:val="28"/>
          <w:rtl/>
        </w:rPr>
        <w:t xml:space="preserve"> </w:t>
      </w:r>
    </w:p>
    <w:p w:rsidR="00902099" w:rsidRDefault="00902099" w:rsidP="00AB56A0">
      <w:pPr>
        <w:jc w:val="center"/>
        <w:rPr>
          <w:rFonts w:asciiTheme="minorBidi" w:hAnsiTheme="minorBidi" w:hint="cs"/>
          <w:b/>
          <w:bCs/>
          <w:sz w:val="24"/>
          <w:szCs w:val="24"/>
          <w:rtl/>
        </w:rPr>
      </w:pPr>
      <w:r w:rsidRPr="00DE65E6">
        <w:rPr>
          <w:rFonts w:asciiTheme="minorBidi" w:hAnsiTheme="minorBidi" w:hint="cs"/>
          <w:b/>
          <w:bCs/>
          <w:sz w:val="24"/>
          <w:szCs w:val="24"/>
          <w:rtl/>
        </w:rPr>
        <w:t>(ללא דמי השתתפות)</w:t>
      </w:r>
    </w:p>
    <w:p w:rsidR="00C6024E" w:rsidRPr="00DE65E6" w:rsidRDefault="00C6024E" w:rsidP="00AB56A0">
      <w:pPr>
        <w:jc w:val="center"/>
        <w:rPr>
          <w:rFonts w:asciiTheme="minorBidi" w:hAnsiTheme="minorBidi" w:hint="cs"/>
          <w:b/>
          <w:bCs/>
          <w:sz w:val="24"/>
          <w:szCs w:val="24"/>
          <w:rtl/>
        </w:rPr>
      </w:pPr>
    </w:p>
    <w:p w:rsidR="00814480" w:rsidRDefault="00C154DE" w:rsidP="00C154DE">
      <w:pPr>
        <w:spacing w:line="240" w:lineRule="auto"/>
        <w:jc w:val="center"/>
        <w:rPr>
          <w:rFonts w:hint="cs"/>
          <w:rtl/>
        </w:rPr>
      </w:pPr>
      <w:r>
        <w:rPr>
          <w:noProof/>
        </w:rPr>
        <w:drawing>
          <wp:inline distT="0" distB="0" distL="0" distR="0">
            <wp:extent cx="3810000" cy="1590675"/>
            <wp:effectExtent l="19050" t="0" r="0" b="0"/>
            <wp:docPr id="1" name="תמונה 1" descr="http://images7.webydo.com/29/291746/3958%2Fc6a649dc-9bee-434b-8532-4a39b4871874.png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7.webydo.com/29/291746/3958%2Fc6a649dc-9bee-434b-8532-4a39b4871874.png_400"/>
                    <pic:cNvPicPr>
                      <a:picLocks noChangeAspect="1" noChangeArrowheads="1"/>
                    </pic:cNvPicPr>
                  </pic:nvPicPr>
                  <pic:blipFill>
                    <a:blip r:embed="rId4" cstate="print"/>
                    <a:srcRect/>
                    <a:stretch>
                      <a:fillRect/>
                    </a:stretch>
                  </pic:blipFill>
                  <pic:spPr bwMode="auto">
                    <a:xfrm>
                      <a:off x="0" y="0"/>
                      <a:ext cx="3810000" cy="1590675"/>
                    </a:xfrm>
                    <a:prstGeom prst="rect">
                      <a:avLst/>
                    </a:prstGeom>
                    <a:noFill/>
                    <a:ln w="9525">
                      <a:noFill/>
                      <a:miter lim="800000"/>
                      <a:headEnd/>
                      <a:tailEnd/>
                    </a:ln>
                  </pic:spPr>
                </pic:pic>
              </a:graphicData>
            </a:graphic>
          </wp:inline>
        </w:drawing>
      </w:r>
    </w:p>
    <w:p w:rsidR="00EA2C43" w:rsidRDefault="00EA2C43" w:rsidP="00AB56A0">
      <w:pPr>
        <w:spacing w:line="240" w:lineRule="auto"/>
        <w:jc w:val="right"/>
        <w:rPr>
          <w:rFonts w:asciiTheme="minorBidi" w:hAnsiTheme="minorBidi" w:hint="cs"/>
          <w:sz w:val="24"/>
          <w:szCs w:val="24"/>
          <w:rtl/>
        </w:rPr>
      </w:pPr>
    </w:p>
    <w:p w:rsidR="00AB56A0" w:rsidRDefault="00AB56A0" w:rsidP="00AB56A0">
      <w:pPr>
        <w:spacing w:line="240" w:lineRule="auto"/>
        <w:jc w:val="right"/>
        <w:rPr>
          <w:rtl/>
        </w:rPr>
      </w:pPr>
      <w:r w:rsidRPr="00640384">
        <w:rPr>
          <w:rFonts w:asciiTheme="minorBidi" w:hAnsiTheme="minorBidi" w:hint="cs"/>
          <w:sz w:val="24"/>
          <w:szCs w:val="24"/>
          <w:rtl/>
        </w:rPr>
        <w:t xml:space="preserve">מליסה הארון-גופר נייד: 050-7793069                                                                                       ממונה על הסברה ומניעת הטרדה ואלימות מינית                                                                              </w:t>
      </w:r>
    </w:p>
    <w:sectPr w:rsidR="00AB56A0" w:rsidSect="006C41A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480"/>
    <w:rsid w:val="000F1AA5"/>
    <w:rsid w:val="00131F25"/>
    <w:rsid w:val="001C6AD7"/>
    <w:rsid w:val="003537C0"/>
    <w:rsid w:val="003E2AF0"/>
    <w:rsid w:val="004A17CF"/>
    <w:rsid w:val="004D7527"/>
    <w:rsid w:val="0060466D"/>
    <w:rsid w:val="00640384"/>
    <w:rsid w:val="00655664"/>
    <w:rsid w:val="006C41A0"/>
    <w:rsid w:val="00814480"/>
    <w:rsid w:val="00902099"/>
    <w:rsid w:val="00A41091"/>
    <w:rsid w:val="00AB56A0"/>
    <w:rsid w:val="00C154DE"/>
    <w:rsid w:val="00C6024E"/>
    <w:rsid w:val="00DE65E6"/>
    <w:rsid w:val="00EA2C4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664"/>
    <w:pPr>
      <w:bidi/>
    </w:pPr>
  </w:style>
  <w:style w:type="paragraph" w:styleId="3">
    <w:name w:val="heading 3"/>
    <w:basedOn w:val="a"/>
    <w:link w:val="30"/>
    <w:uiPriority w:val="9"/>
    <w:qFormat/>
    <w:rsid w:val="0081448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814480"/>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81448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14480"/>
    <w:rPr>
      <w:b/>
      <w:bCs/>
    </w:rPr>
  </w:style>
  <w:style w:type="character" w:customStyle="1" w:styleId="apple-converted-space">
    <w:name w:val="apple-converted-space"/>
    <w:basedOn w:val="a0"/>
    <w:rsid w:val="00814480"/>
  </w:style>
</w:styles>
</file>

<file path=word/webSettings.xml><?xml version="1.0" encoding="utf-8"?>
<w:webSettings xmlns:r="http://schemas.openxmlformats.org/officeDocument/2006/relationships" xmlns:w="http://schemas.openxmlformats.org/wordprocessingml/2006/main">
  <w:divs>
    <w:div w:id="786050634">
      <w:bodyDiv w:val="1"/>
      <w:marLeft w:val="0"/>
      <w:marRight w:val="0"/>
      <w:marTop w:val="0"/>
      <w:marBottom w:val="0"/>
      <w:divBdr>
        <w:top w:val="none" w:sz="0" w:space="0" w:color="auto"/>
        <w:left w:val="none" w:sz="0" w:space="0" w:color="auto"/>
        <w:bottom w:val="none" w:sz="0" w:space="0" w:color="auto"/>
        <w:right w:val="none" w:sz="0" w:space="0" w:color="auto"/>
      </w:divBdr>
    </w:div>
    <w:div w:id="931164058">
      <w:bodyDiv w:val="1"/>
      <w:marLeft w:val="0"/>
      <w:marRight w:val="0"/>
      <w:marTop w:val="0"/>
      <w:marBottom w:val="0"/>
      <w:divBdr>
        <w:top w:val="none" w:sz="0" w:space="0" w:color="auto"/>
        <w:left w:val="none" w:sz="0" w:space="0" w:color="auto"/>
        <w:bottom w:val="none" w:sz="0" w:space="0" w:color="auto"/>
        <w:right w:val="none" w:sz="0" w:space="0" w:color="auto"/>
      </w:divBdr>
      <w:divsChild>
        <w:div w:id="199321274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222</Words>
  <Characters>1114</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גופר</dc:creator>
  <cp:keywords/>
  <dc:description/>
  <cp:lastModifiedBy>גופר</cp:lastModifiedBy>
  <cp:revision>25</cp:revision>
  <dcterms:created xsi:type="dcterms:W3CDTF">2015-11-18T12:25:00Z</dcterms:created>
  <dcterms:modified xsi:type="dcterms:W3CDTF">2015-11-30T11:25:00Z</dcterms:modified>
</cp:coreProperties>
</file>